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934B" w14:textId="77777777" w:rsidR="00A107ED" w:rsidRPr="00A107ED" w:rsidRDefault="00A107ED" w:rsidP="00A107ED">
      <w:pPr>
        <w:jc w:val="center"/>
        <w:rPr>
          <w:b/>
          <w:bCs/>
          <w:sz w:val="32"/>
          <w:szCs w:val="32"/>
        </w:rPr>
      </w:pPr>
      <w:r w:rsidRPr="00A107ED">
        <w:rPr>
          <w:b/>
          <w:bCs/>
          <w:sz w:val="32"/>
          <w:szCs w:val="32"/>
        </w:rPr>
        <w:t>VERISURE ESTENDE LA PROTEZIONE OLTRE LE MURA DOMESTICHE CON IL NUOVO ALLARME CON SCUDO PERIMETRALE</w:t>
      </w:r>
    </w:p>
    <w:p w14:paraId="6EC90E00" w14:textId="5BB6CE39" w:rsidR="00D85C1A" w:rsidRPr="008C255D" w:rsidRDefault="00D85C1A" w:rsidP="00D85C1A">
      <w:pPr>
        <w:jc w:val="center"/>
        <w:rPr>
          <w:i/>
          <w:iCs/>
          <w:sz w:val="28"/>
          <w:szCs w:val="28"/>
        </w:rPr>
      </w:pPr>
      <w:r w:rsidRPr="008C255D">
        <w:rPr>
          <w:i/>
          <w:iCs/>
          <w:sz w:val="28"/>
          <w:szCs w:val="28"/>
        </w:rPr>
        <w:t>Il dispositivo integra rilevazione perimetrale, verifica video e monitoraggio H24 per presidiare giardini, terrazzi</w:t>
      </w:r>
      <w:r w:rsidR="008C255D">
        <w:rPr>
          <w:i/>
          <w:iCs/>
          <w:sz w:val="28"/>
          <w:szCs w:val="28"/>
        </w:rPr>
        <w:t xml:space="preserve"> </w:t>
      </w:r>
      <w:r w:rsidRPr="008C255D">
        <w:rPr>
          <w:i/>
          <w:iCs/>
          <w:sz w:val="28"/>
          <w:szCs w:val="28"/>
        </w:rPr>
        <w:t>e ingressi prima che l’intrus</w:t>
      </w:r>
      <w:r w:rsidR="00895AEA" w:rsidRPr="008C255D">
        <w:rPr>
          <w:i/>
          <w:iCs/>
          <w:sz w:val="28"/>
          <w:szCs w:val="28"/>
        </w:rPr>
        <w:t>o</w:t>
      </w:r>
      <w:r w:rsidRPr="008C255D">
        <w:rPr>
          <w:i/>
          <w:iCs/>
          <w:sz w:val="28"/>
          <w:szCs w:val="28"/>
        </w:rPr>
        <w:t xml:space="preserve"> raggiunga la casa</w:t>
      </w:r>
    </w:p>
    <w:p w14:paraId="1F317997" w14:textId="558ABAA1" w:rsidR="00A45101" w:rsidRDefault="00096ED7" w:rsidP="000B6577">
      <w:pPr>
        <w:jc w:val="both"/>
      </w:pPr>
      <w:r>
        <w:t xml:space="preserve">Roma, </w:t>
      </w:r>
      <w:r w:rsidR="008C255D">
        <w:t>1°</w:t>
      </w:r>
      <w:r w:rsidR="000B6577">
        <w:t xml:space="preserve"> luglio 2026 </w:t>
      </w:r>
      <w:r>
        <w:t xml:space="preserve">– </w:t>
      </w:r>
      <w:proofErr w:type="spellStart"/>
      <w:r w:rsidR="00F47C88" w:rsidRPr="79951A42">
        <w:rPr>
          <w:b/>
          <w:bCs/>
        </w:rPr>
        <w:t>Verisure</w:t>
      </w:r>
      <w:proofErr w:type="spellEnd"/>
      <w:r w:rsidR="00F47C88">
        <w:t xml:space="preserve">, leader </w:t>
      </w:r>
      <w:r w:rsidR="6F25D26F">
        <w:t>globale nel</w:t>
      </w:r>
      <w:r w:rsidR="002B1027">
        <w:t xml:space="preserve"> settore della sicurezza monitorata</w:t>
      </w:r>
      <w:r w:rsidR="00F47C88">
        <w:t>, lancia il </w:t>
      </w:r>
      <w:r w:rsidR="00895AEA" w:rsidRPr="79951A42">
        <w:rPr>
          <w:b/>
          <w:bCs/>
        </w:rPr>
        <w:t>n</w:t>
      </w:r>
      <w:r w:rsidR="00F47C88" w:rsidRPr="79951A42">
        <w:rPr>
          <w:b/>
          <w:bCs/>
        </w:rPr>
        <w:t>uovo Allarme con Scudo Perimetrale</w:t>
      </w:r>
      <w:r w:rsidR="00F47C88">
        <w:t xml:space="preserve">, una soluzione pensata per estendere la protezione della casa agli spazi esterni, come giardini, cortili, terrazze, balconi, ingressi esterni, aree di passaggio e zone private. </w:t>
      </w:r>
    </w:p>
    <w:p w14:paraId="3E4F2584" w14:textId="46FD712E" w:rsidR="00F47C88" w:rsidRDefault="00F47C88" w:rsidP="000B6577">
      <w:pPr>
        <w:jc w:val="both"/>
      </w:pPr>
      <w:r>
        <w:t xml:space="preserve">Integrato nel sistema di allarme </w:t>
      </w:r>
      <w:proofErr w:type="spellStart"/>
      <w:r>
        <w:t>Verisure</w:t>
      </w:r>
      <w:proofErr w:type="spellEnd"/>
      <w:r>
        <w:t xml:space="preserve"> e collegato alla </w:t>
      </w:r>
      <w:r w:rsidRPr="154C0B84">
        <w:rPr>
          <w:b/>
          <w:bCs/>
        </w:rPr>
        <w:t>Centrale Operativa attiva 24/7</w:t>
      </w:r>
      <w:r>
        <w:t xml:space="preserve">, il nuovo dispositivo consente di rilevare movimenti sospetti all’esterno dell’abitazione e di </w:t>
      </w:r>
      <w:r w:rsidRPr="154C0B84">
        <w:rPr>
          <w:b/>
          <w:bCs/>
        </w:rPr>
        <w:t>gestire</w:t>
      </w:r>
      <w:r>
        <w:t xml:space="preserve"> tempestivamente potenziali </w:t>
      </w:r>
      <w:r w:rsidRPr="154C0B84">
        <w:rPr>
          <w:b/>
          <w:bCs/>
        </w:rPr>
        <w:t>situazioni di rischio, prima</w:t>
      </w:r>
      <w:r w:rsidR="00B93640" w:rsidRPr="154C0B84">
        <w:rPr>
          <w:b/>
          <w:bCs/>
        </w:rPr>
        <w:t xml:space="preserve"> ancora</w:t>
      </w:r>
      <w:r w:rsidRPr="154C0B84">
        <w:rPr>
          <w:b/>
          <w:bCs/>
        </w:rPr>
        <w:t xml:space="preserve"> che un intruso possa raggiungere porte, finestre o altri punti di accesso</w:t>
      </w:r>
      <w:r>
        <w:t>.</w:t>
      </w:r>
    </w:p>
    <w:p w14:paraId="0EA3B0BE" w14:textId="52435477" w:rsidR="008B226A" w:rsidRPr="008C255D" w:rsidRDefault="008B226A" w:rsidP="000B6577">
      <w:pPr>
        <w:jc w:val="both"/>
        <w:rPr>
          <w:i/>
          <w:iCs/>
        </w:rPr>
      </w:pPr>
      <w:r w:rsidRPr="008C255D">
        <w:rPr>
          <w:i/>
          <w:iCs/>
        </w:rPr>
        <w:t xml:space="preserve">“Con </w:t>
      </w:r>
      <w:r w:rsidR="008C255D">
        <w:rPr>
          <w:i/>
          <w:iCs/>
        </w:rPr>
        <w:t xml:space="preserve">il nuovo </w:t>
      </w:r>
      <w:r w:rsidRPr="008C255D">
        <w:rPr>
          <w:i/>
          <w:iCs/>
        </w:rPr>
        <w:t>Allarme con Scudo Perimetrale abbiamo sviluppato una soluzione pensata per la rilevazione preventiva e pe</w:t>
      </w:r>
      <w:r w:rsidR="008C255D" w:rsidRPr="008C255D">
        <w:rPr>
          <w:i/>
          <w:iCs/>
        </w:rPr>
        <w:t>r</w:t>
      </w:r>
      <w:r w:rsidRPr="008C255D">
        <w:rPr>
          <w:i/>
          <w:iCs/>
        </w:rPr>
        <w:t xml:space="preserve"> una protezione estesa agli spazi esterni dell’abitazione, integrandola pienamente nell’ecosistema </w:t>
      </w:r>
      <w:proofErr w:type="spellStart"/>
      <w:r w:rsidRPr="008C255D">
        <w:rPr>
          <w:i/>
          <w:iCs/>
        </w:rPr>
        <w:t>Verisure</w:t>
      </w:r>
      <w:proofErr w:type="spellEnd"/>
      <w:r w:rsidRPr="008C255D">
        <w:rPr>
          <w:i/>
          <w:iCs/>
        </w:rPr>
        <w:t xml:space="preserve">. Il dispositivo unisce rilevazione perimetrale, </w:t>
      </w:r>
      <w:r w:rsidR="00F8544E">
        <w:rPr>
          <w:i/>
          <w:iCs/>
        </w:rPr>
        <w:t>acquisizione delle</w:t>
      </w:r>
      <w:r w:rsidR="00FB2553">
        <w:rPr>
          <w:i/>
          <w:iCs/>
        </w:rPr>
        <w:t xml:space="preserve"> imma</w:t>
      </w:r>
      <w:r w:rsidR="000A7C0E">
        <w:rPr>
          <w:i/>
          <w:iCs/>
        </w:rPr>
        <w:t>gini</w:t>
      </w:r>
      <w:r w:rsidRPr="008C255D">
        <w:rPr>
          <w:i/>
          <w:iCs/>
        </w:rPr>
        <w:t xml:space="preserve"> e </w:t>
      </w:r>
      <w:r w:rsidR="00FD0552">
        <w:rPr>
          <w:i/>
          <w:iCs/>
        </w:rPr>
        <w:t xml:space="preserve">collegamento alla Centrale Operativa attiva </w:t>
      </w:r>
      <w:r w:rsidRPr="008C255D">
        <w:rPr>
          <w:i/>
          <w:iCs/>
        </w:rPr>
        <w:t xml:space="preserve">H24, con l’obiettivo di intercettare tempestivamente eventi sospetti e supportare una gestione più efficace del rischio. È un’evoluzione di prodotto </w:t>
      </w:r>
      <w:r w:rsidR="00B3299C">
        <w:rPr>
          <w:i/>
          <w:iCs/>
        </w:rPr>
        <w:t>che combina</w:t>
      </w:r>
      <w:r w:rsidRPr="008C255D">
        <w:rPr>
          <w:i/>
          <w:iCs/>
        </w:rPr>
        <w:t xml:space="preserve"> tecnologia, continuità operativa e facilità di integrazione nel sistema esistente”, </w:t>
      </w:r>
      <w:r w:rsidRPr="008C255D">
        <w:t xml:space="preserve">dichiara </w:t>
      </w:r>
      <w:r w:rsidRPr="008C255D">
        <w:rPr>
          <w:b/>
          <w:bCs/>
        </w:rPr>
        <w:t>Michele Altomari, Operations Director</w:t>
      </w:r>
      <w:r w:rsidR="008C255D" w:rsidRPr="008C255D">
        <w:rPr>
          <w:b/>
          <w:bCs/>
        </w:rPr>
        <w:t xml:space="preserve"> di </w:t>
      </w:r>
      <w:proofErr w:type="spellStart"/>
      <w:r w:rsidR="008C255D" w:rsidRPr="008C255D">
        <w:rPr>
          <w:b/>
          <w:bCs/>
        </w:rPr>
        <w:t>Verisure</w:t>
      </w:r>
      <w:proofErr w:type="spellEnd"/>
      <w:r w:rsidR="008C255D" w:rsidRPr="008C255D">
        <w:rPr>
          <w:b/>
          <w:bCs/>
        </w:rPr>
        <w:t xml:space="preserve"> Italia</w:t>
      </w:r>
      <w:r w:rsidRPr="008C255D">
        <w:rPr>
          <w:i/>
          <w:iCs/>
        </w:rPr>
        <w:t>.</w:t>
      </w:r>
      <w:r w:rsidRPr="00990452">
        <w:rPr>
          <w:i/>
          <w:iCs/>
        </w:rPr>
        <w:t xml:space="preserve"> </w:t>
      </w:r>
    </w:p>
    <w:p w14:paraId="5D88F5D6" w14:textId="757230FC" w:rsidR="007A149B" w:rsidRPr="008C255D" w:rsidRDefault="000B6577" w:rsidP="00BC40D0">
      <w:pPr>
        <w:jc w:val="both"/>
      </w:pPr>
      <w:r>
        <w:t xml:space="preserve">Il dispositivo </w:t>
      </w:r>
      <w:r w:rsidR="00ED339A">
        <w:t>ha molteplici funzionalità:</w:t>
      </w:r>
      <w:r w:rsidRPr="0BFBA32C">
        <w:rPr>
          <w:rFonts w:ascii="Arial" w:hAnsi="Arial" w:cs="Arial"/>
        </w:rPr>
        <w:t> </w:t>
      </w:r>
      <w:r w:rsidRPr="0BFBA32C">
        <w:rPr>
          <w:b/>
          <w:bCs/>
        </w:rPr>
        <w:t>rilevazione perimetrale</w:t>
      </w:r>
      <w:r>
        <w:t>,</w:t>
      </w:r>
      <w:r w:rsidRPr="0BFBA32C">
        <w:rPr>
          <w:rFonts w:ascii="Arial" w:hAnsi="Arial" w:cs="Arial"/>
        </w:rPr>
        <w:t> </w:t>
      </w:r>
      <w:r w:rsidRPr="0BFBA32C">
        <w:rPr>
          <w:b/>
          <w:bCs/>
        </w:rPr>
        <w:t>fotocamera grandangolare 1080p Full HD</w:t>
      </w:r>
      <w:r>
        <w:t>,</w:t>
      </w:r>
      <w:r w:rsidRPr="0BFBA32C">
        <w:rPr>
          <w:rFonts w:ascii="Arial" w:hAnsi="Arial" w:cs="Arial"/>
        </w:rPr>
        <w:t> </w:t>
      </w:r>
      <w:r w:rsidRPr="0BFBA32C">
        <w:rPr>
          <w:b/>
          <w:bCs/>
        </w:rPr>
        <w:t>campo visivo di circa 140°/141°</w:t>
      </w:r>
      <w:r w:rsidR="007D6299">
        <w:t xml:space="preserve"> e una</w:t>
      </w:r>
      <w:r w:rsidRPr="0BFBA32C">
        <w:rPr>
          <w:rFonts w:ascii="Arial" w:hAnsi="Arial" w:cs="Arial"/>
        </w:rPr>
        <w:t> </w:t>
      </w:r>
      <w:r w:rsidRPr="0BFBA32C">
        <w:rPr>
          <w:b/>
          <w:bCs/>
        </w:rPr>
        <w:t>visione notturna a infrarossi</w:t>
      </w:r>
      <w:r w:rsidR="000D2332">
        <w:t>.</w:t>
      </w:r>
      <w:r>
        <w:t xml:space="preserve"> </w:t>
      </w:r>
      <w:r w:rsidR="000D2332">
        <w:t>A</w:t>
      </w:r>
      <w:r w:rsidR="00D46A2E">
        <w:t xml:space="preserve"> differenza di una videocamera tradizionale, </w:t>
      </w:r>
      <w:r w:rsidR="00AA6354">
        <w:t>che consente principalmente di osservare o registrare ciò che accade, questa soluzione è progettata per</w:t>
      </w:r>
      <w:r w:rsidR="00AA6354" w:rsidRPr="0BFBA32C">
        <w:rPr>
          <w:rFonts w:ascii="Arial" w:hAnsi="Arial" w:cs="Arial"/>
        </w:rPr>
        <w:t> </w:t>
      </w:r>
      <w:r w:rsidR="00AA6354">
        <w:t>rilevare un evento sospetto,</w:t>
      </w:r>
      <w:r w:rsidR="00D46A2E">
        <w:t xml:space="preserve"> acquisire immagini e</w:t>
      </w:r>
      <w:r w:rsidR="008C255D">
        <w:t>d elementi utili alla valutazione della situazione e</w:t>
      </w:r>
      <w:r w:rsidR="00D46A2E">
        <w:t xml:space="preserve"> trasmetter</w:t>
      </w:r>
      <w:r w:rsidR="008C255D">
        <w:t>e le informazioni</w:t>
      </w:r>
      <w:r w:rsidR="00D46A2E">
        <w:t xml:space="preserve"> alla </w:t>
      </w:r>
      <w:r w:rsidR="00D46A2E" w:rsidRPr="0BFBA32C">
        <w:rPr>
          <w:b/>
          <w:bCs/>
        </w:rPr>
        <w:t xml:space="preserve">Centrale Operativa </w:t>
      </w:r>
      <w:proofErr w:type="spellStart"/>
      <w:r w:rsidR="00D46A2E" w:rsidRPr="0BFBA32C">
        <w:rPr>
          <w:b/>
          <w:bCs/>
        </w:rPr>
        <w:t>Verisure</w:t>
      </w:r>
      <w:proofErr w:type="spellEnd"/>
      <w:r w:rsidR="000D2332">
        <w:t>: qui</w:t>
      </w:r>
      <w:r w:rsidR="002D012E">
        <w:t xml:space="preserve">, </w:t>
      </w:r>
      <w:r w:rsidR="00417BCD">
        <w:t>personale qualificato e</w:t>
      </w:r>
      <w:r w:rsidR="00417BCD" w:rsidRPr="0BFBA32C">
        <w:rPr>
          <w:rFonts w:ascii="Arial" w:hAnsi="Arial" w:cs="Arial"/>
        </w:rPr>
        <w:t> </w:t>
      </w:r>
      <w:r w:rsidR="00417BCD">
        <w:t>Guardie Particolari Giurate</w:t>
      </w:r>
      <w:r w:rsidR="00417BCD" w:rsidRPr="0BFBA32C">
        <w:rPr>
          <w:rFonts w:ascii="Arial" w:hAnsi="Arial" w:cs="Arial"/>
        </w:rPr>
        <w:t> </w:t>
      </w:r>
      <w:r w:rsidR="00417BCD">
        <w:t>verificano</w:t>
      </w:r>
      <w:r w:rsidR="00043EEB">
        <w:t xml:space="preserve"> </w:t>
      </w:r>
      <w:r w:rsidR="006F343F">
        <w:t>ogni segnale di allarme</w:t>
      </w:r>
      <w:r w:rsidR="00417BCD">
        <w:t xml:space="preserve"> e</w:t>
      </w:r>
      <w:r w:rsidR="00043EEB">
        <w:t xml:space="preserve">, in caso </w:t>
      </w:r>
      <w:r w:rsidR="000C3CBD">
        <w:t xml:space="preserve">di </w:t>
      </w:r>
      <w:r w:rsidR="00DB0A82">
        <w:t>pericolo</w:t>
      </w:r>
      <w:r w:rsidR="000C3CBD">
        <w:t xml:space="preserve"> reale,</w:t>
      </w:r>
      <w:r w:rsidR="00417BCD">
        <w:t xml:space="preserve"> attivano le</w:t>
      </w:r>
      <w:r w:rsidR="00417BCD" w:rsidRPr="0BFBA32C">
        <w:rPr>
          <w:rFonts w:ascii="Arial" w:hAnsi="Arial" w:cs="Arial"/>
        </w:rPr>
        <w:t> </w:t>
      </w:r>
      <w:r w:rsidR="00417BCD">
        <w:t>procedure di sicurezza previste</w:t>
      </w:r>
      <w:r w:rsidR="005E6AAA">
        <w:t xml:space="preserve"> e </w:t>
      </w:r>
      <w:r w:rsidR="003B33A2">
        <w:t>allerta</w:t>
      </w:r>
      <w:r w:rsidR="005E6AAA">
        <w:t>no</w:t>
      </w:r>
      <w:r w:rsidR="003B33A2">
        <w:t xml:space="preserve"> le Forze </w:t>
      </w:r>
      <w:r w:rsidR="00990452">
        <w:t>dell’Ordine.</w:t>
      </w:r>
    </w:p>
    <w:p w14:paraId="6CFE1AD7" w14:textId="0F24D35C" w:rsidR="008C255D" w:rsidRDefault="453725C3" w:rsidP="00657643">
      <w:pPr>
        <w:jc w:val="both"/>
        <w:rPr>
          <w:rFonts w:ascii="Aptos" w:eastAsia="Aptos" w:hAnsi="Aptos" w:cs="Aptos"/>
        </w:rPr>
      </w:pPr>
      <w:r w:rsidRPr="0BFBA32C">
        <w:rPr>
          <w:rFonts w:ascii="Aptos" w:eastAsia="Aptos" w:hAnsi="Aptos" w:cs="Aptos"/>
        </w:rPr>
        <w:t>L’</w:t>
      </w:r>
      <w:r w:rsidRPr="0BFBA32C">
        <w:rPr>
          <w:rFonts w:ascii="Aptos" w:eastAsia="Aptos" w:hAnsi="Aptos" w:cs="Aptos"/>
          <w:b/>
          <w:bCs/>
        </w:rPr>
        <w:t>Allarme con Scudo Perimetrale</w:t>
      </w:r>
      <w:r w:rsidRPr="0BFBA32C">
        <w:rPr>
          <w:rFonts w:ascii="Aptos" w:eastAsia="Aptos" w:hAnsi="Aptos" w:cs="Aptos"/>
        </w:rPr>
        <w:t> </w:t>
      </w:r>
      <w:r w:rsidR="00C04878">
        <w:rPr>
          <w:rFonts w:ascii="Aptos" w:eastAsia="Aptos" w:hAnsi="Aptos" w:cs="Aptos"/>
        </w:rPr>
        <w:t xml:space="preserve">è </w:t>
      </w:r>
      <w:r w:rsidR="00C04878" w:rsidRPr="00C04878">
        <w:rPr>
          <w:rFonts w:ascii="Aptos" w:eastAsia="Aptos" w:hAnsi="Aptos" w:cs="Aptos"/>
        </w:rPr>
        <w:t xml:space="preserve">il primo dispositivo al mondo certificato </w:t>
      </w:r>
      <w:r w:rsidR="00C04878" w:rsidRPr="00C04878">
        <w:rPr>
          <w:rFonts w:ascii="Aptos" w:eastAsia="Aptos" w:hAnsi="Aptos" w:cs="Aptos"/>
          <w:b/>
          <w:bCs/>
        </w:rPr>
        <w:t>EN50131 Grado 2</w:t>
      </w:r>
      <w:r w:rsidR="00C04878" w:rsidRPr="00C04878">
        <w:rPr>
          <w:rFonts w:ascii="Aptos" w:eastAsia="Aptos" w:hAnsi="Aptos" w:cs="Aptos"/>
        </w:rPr>
        <w:t xml:space="preserve"> con tecnologia di </w:t>
      </w:r>
      <w:r w:rsidR="00C04878" w:rsidRPr="00C04878">
        <w:rPr>
          <w:rFonts w:ascii="Aptos" w:eastAsia="Aptos" w:hAnsi="Aptos" w:cs="Aptos"/>
          <w:b/>
          <w:bCs/>
        </w:rPr>
        <w:t>Computer Vision AI</w:t>
      </w:r>
      <w:r w:rsidR="00C04878" w:rsidRPr="00C04878">
        <w:rPr>
          <w:rFonts w:ascii="Aptos" w:eastAsia="Aptos" w:hAnsi="Aptos" w:cs="Aptos"/>
        </w:rPr>
        <w:t xml:space="preserve"> integrata</w:t>
      </w:r>
      <w:r w:rsidR="00CD2458">
        <w:rPr>
          <w:rFonts w:ascii="Aptos" w:eastAsia="Aptos" w:hAnsi="Aptos" w:cs="Aptos"/>
        </w:rPr>
        <w:t xml:space="preserve"> e </w:t>
      </w:r>
      <w:r w:rsidRPr="0BFBA32C">
        <w:rPr>
          <w:rFonts w:ascii="Aptos" w:eastAsia="Aptos" w:hAnsi="Aptos" w:cs="Aptos"/>
        </w:rPr>
        <w:t>utilizza tecnologie di </w:t>
      </w:r>
      <w:r w:rsidRPr="0BFBA32C">
        <w:rPr>
          <w:rFonts w:ascii="Aptos" w:eastAsia="Aptos" w:hAnsi="Aptos" w:cs="Aptos"/>
          <w:b/>
          <w:bCs/>
        </w:rPr>
        <w:t>analisi evoluta delle immagini</w:t>
      </w:r>
      <w:r w:rsidRPr="0BFBA32C">
        <w:rPr>
          <w:rFonts w:ascii="Aptos" w:eastAsia="Aptos" w:hAnsi="Aptos" w:cs="Aptos"/>
        </w:rPr>
        <w:t>, che integrano il supporto dell’</w:t>
      </w:r>
      <w:r w:rsidRPr="0BFBA32C">
        <w:rPr>
          <w:rFonts w:ascii="Aptos" w:eastAsia="Aptos" w:hAnsi="Aptos" w:cs="Aptos"/>
          <w:b/>
          <w:bCs/>
        </w:rPr>
        <w:t>Intelligenza Artificiale</w:t>
      </w:r>
      <w:r w:rsidRPr="0BFBA32C">
        <w:rPr>
          <w:rFonts w:ascii="Aptos" w:eastAsia="Aptos" w:hAnsi="Aptos" w:cs="Aptos"/>
        </w:rPr>
        <w:t xml:space="preserve"> per contribuire alla verifica degli eventi e alla riduzione dei falsi allarmi.  </w:t>
      </w:r>
    </w:p>
    <w:p w14:paraId="2F5CCB83" w14:textId="77777777" w:rsidR="00A107ED" w:rsidRPr="008C255D" w:rsidRDefault="00A107ED" w:rsidP="00657643">
      <w:pPr>
        <w:jc w:val="both"/>
      </w:pPr>
    </w:p>
    <w:p w14:paraId="6DB49F5C" w14:textId="64E0F778" w:rsidR="009C654E" w:rsidRPr="008C255D" w:rsidRDefault="008C255D" w:rsidP="00990452">
      <w:pPr>
        <w:jc w:val="both"/>
        <w:rPr>
          <w:color w:val="C00000"/>
        </w:rPr>
      </w:pPr>
      <w:r w:rsidRPr="008C255D">
        <w:rPr>
          <w:b/>
          <w:bCs/>
          <w:color w:val="C00000"/>
        </w:rPr>
        <w:lastRenderedPageBreak/>
        <w:t>ALIMENTAZIONE AUTONOMA E CONTINUITÀ OPERATIVA</w:t>
      </w:r>
      <w:r w:rsidRPr="008C255D">
        <w:rPr>
          <w:color w:val="C00000"/>
        </w:rPr>
        <w:t> </w:t>
      </w:r>
    </w:p>
    <w:p w14:paraId="0A656DD3" w14:textId="794EADEB" w:rsidR="009C654E" w:rsidRPr="009C654E" w:rsidRDefault="00444473" w:rsidP="009C654E">
      <w:pPr>
        <w:jc w:val="both"/>
      </w:pPr>
      <w:r>
        <w:t>La configurazione del</w:t>
      </w:r>
      <w:r w:rsidR="009C654E" w:rsidRPr="009C654E">
        <w:t xml:space="preserve"> sensore contribuisce alla</w:t>
      </w:r>
      <w:r w:rsidR="009C654E" w:rsidRPr="009C654E">
        <w:rPr>
          <w:rFonts w:ascii="Arial" w:hAnsi="Arial" w:cs="Arial"/>
        </w:rPr>
        <w:t> </w:t>
      </w:r>
      <w:r w:rsidR="009C654E" w:rsidRPr="009C654E">
        <w:rPr>
          <w:b/>
          <w:bCs/>
        </w:rPr>
        <w:t>continuità operativa del dispositivo</w:t>
      </w:r>
      <w:r w:rsidR="009C654E" w:rsidRPr="009C654E">
        <w:rPr>
          <w:rFonts w:ascii="Arial" w:hAnsi="Arial" w:cs="Arial"/>
        </w:rPr>
        <w:t> </w:t>
      </w:r>
      <w:r w:rsidR="009C654E" w:rsidRPr="009C654E">
        <w:t>anche in caso di</w:t>
      </w:r>
      <w:r w:rsidR="009C654E" w:rsidRPr="009C654E">
        <w:rPr>
          <w:rFonts w:ascii="Arial" w:hAnsi="Arial" w:cs="Arial"/>
        </w:rPr>
        <w:t> </w:t>
      </w:r>
      <w:r w:rsidR="009C654E" w:rsidRPr="009C654E">
        <w:rPr>
          <w:b/>
          <w:bCs/>
        </w:rPr>
        <w:t>blackout</w:t>
      </w:r>
      <w:r w:rsidR="009C654E" w:rsidRPr="009C654E">
        <w:rPr>
          <w:rFonts w:ascii="Arial" w:hAnsi="Arial" w:cs="Arial"/>
        </w:rPr>
        <w:t> </w:t>
      </w:r>
      <w:r w:rsidR="009C654E" w:rsidRPr="009C654E">
        <w:t>o interruzione dell’alimentazione elettrica dell’abitazione, nell’ambito dell’architettura complessiva del sistema </w:t>
      </w:r>
      <w:proofErr w:type="spellStart"/>
      <w:r w:rsidR="009C654E" w:rsidRPr="009C654E">
        <w:t>Verisure</w:t>
      </w:r>
      <w:proofErr w:type="spellEnd"/>
      <w:r w:rsidR="009C654E" w:rsidRPr="009C654E">
        <w:t>. </w:t>
      </w:r>
    </w:p>
    <w:p w14:paraId="7032EF65" w14:textId="77777777" w:rsidR="009C654E" w:rsidRPr="009C654E" w:rsidRDefault="009C654E" w:rsidP="009C654E">
      <w:pPr>
        <w:jc w:val="both"/>
      </w:pPr>
      <w:r w:rsidRPr="009C654E">
        <w:t>Il livello delle batterie e lo stato del dispositivo vengono monitorati dal sistema, permettendo di rilevare eventuali anomalie o necessità di manutenzione. In caso di batteria scarica o di irregolarità nel funzionamento, il sistema può segnalare la necessità di intervento. </w:t>
      </w:r>
    </w:p>
    <w:p w14:paraId="017281FA" w14:textId="23C4147E" w:rsidR="00B37FFA" w:rsidRPr="009C654E" w:rsidRDefault="009C654E" w:rsidP="009C654E">
      <w:pPr>
        <w:jc w:val="both"/>
      </w:pPr>
      <w:r w:rsidRPr="009C654E">
        <w:t>Questa logica si integra con il modello </w:t>
      </w:r>
      <w:proofErr w:type="spellStart"/>
      <w:r w:rsidRPr="009C654E">
        <w:t>Verisure</w:t>
      </w:r>
      <w:proofErr w:type="spellEnd"/>
      <w:r w:rsidRPr="009C654E">
        <w:t> di</w:t>
      </w:r>
      <w:r w:rsidRPr="009C654E">
        <w:rPr>
          <w:rFonts w:ascii="Arial" w:hAnsi="Arial" w:cs="Arial"/>
        </w:rPr>
        <w:t> </w:t>
      </w:r>
      <w:r w:rsidRPr="009C654E">
        <w:rPr>
          <w:b/>
          <w:bCs/>
        </w:rPr>
        <w:t>monitoraggio continuo</w:t>
      </w:r>
      <w:r w:rsidRPr="009C654E">
        <w:t>,</w:t>
      </w:r>
      <w:r w:rsidRPr="009C654E">
        <w:rPr>
          <w:rFonts w:ascii="Arial" w:hAnsi="Arial" w:cs="Arial"/>
        </w:rPr>
        <w:t> </w:t>
      </w:r>
      <w:r w:rsidRPr="009C654E">
        <w:rPr>
          <w:b/>
          <w:bCs/>
        </w:rPr>
        <w:t>assistenza tecnica</w:t>
      </w:r>
      <w:r w:rsidRPr="009C654E">
        <w:rPr>
          <w:rFonts w:ascii="Arial" w:hAnsi="Arial" w:cs="Arial"/>
        </w:rPr>
        <w:t> </w:t>
      </w:r>
      <w:r w:rsidRPr="009C654E">
        <w:t>e</w:t>
      </w:r>
      <w:r w:rsidRPr="009C654E">
        <w:rPr>
          <w:rFonts w:ascii="Arial" w:hAnsi="Arial" w:cs="Arial"/>
        </w:rPr>
        <w:t> </w:t>
      </w:r>
      <w:r w:rsidRPr="009C654E">
        <w:rPr>
          <w:b/>
          <w:bCs/>
        </w:rPr>
        <w:t>manutenzione del sistema</w:t>
      </w:r>
      <w:r w:rsidRPr="009C654E">
        <w:t>, pensato per garantire affidabilità operativa e continuità della protezione. </w:t>
      </w:r>
    </w:p>
    <w:p w14:paraId="631156BF" w14:textId="2842EA49" w:rsidR="009C654E" w:rsidRPr="008C255D" w:rsidRDefault="008C255D" w:rsidP="00990452">
      <w:pPr>
        <w:jc w:val="both"/>
        <w:rPr>
          <w:color w:val="C00000"/>
        </w:rPr>
      </w:pPr>
      <w:r w:rsidRPr="008C255D">
        <w:rPr>
          <w:b/>
          <w:bCs/>
          <w:color w:val="C00000"/>
        </w:rPr>
        <w:t>CONNETTIVITÀ WI-FI 2.4 GHZ E RF868</w:t>
      </w:r>
      <w:r w:rsidRPr="008C255D">
        <w:rPr>
          <w:color w:val="C00000"/>
        </w:rPr>
        <w:t> </w:t>
      </w:r>
    </w:p>
    <w:p w14:paraId="2B39C96F" w14:textId="77777777" w:rsidR="009C654E" w:rsidRPr="009C654E" w:rsidRDefault="009C654E" w:rsidP="009C654E">
      <w:pPr>
        <w:jc w:val="both"/>
      </w:pPr>
      <w:r w:rsidRPr="009C654E">
        <w:t>Il dispositivo è dotato di connettività</w:t>
      </w:r>
      <w:r w:rsidRPr="009C654E">
        <w:rPr>
          <w:rFonts w:ascii="Arial" w:hAnsi="Arial" w:cs="Arial"/>
        </w:rPr>
        <w:t> </w:t>
      </w:r>
      <w:r w:rsidRPr="009C654E">
        <w:rPr>
          <w:b/>
          <w:bCs/>
        </w:rPr>
        <w:t>Wi-Fi 2.4 GHz</w:t>
      </w:r>
      <w:r w:rsidRPr="009C654E">
        <w:rPr>
          <w:rFonts w:ascii="Arial" w:hAnsi="Arial" w:cs="Arial"/>
        </w:rPr>
        <w:t> </w:t>
      </w:r>
      <w:r w:rsidRPr="009C654E">
        <w:t>e</w:t>
      </w:r>
      <w:r w:rsidRPr="009C654E">
        <w:rPr>
          <w:rFonts w:ascii="Arial" w:hAnsi="Arial" w:cs="Arial"/>
        </w:rPr>
        <w:t> </w:t>
      </w:r>
      <w:r w:rsidRPr="009C654E">
        <w:rPr>
          <w:b/>
          <w:bCs/>
        </w:rPr>
        <w:t>RF868</w:t>
      </w:r>
      <w:r w:rsidRPr="009C654E">
        <w:t>, tecnologie che permettono l’integrazione con il sistema </w:t>
      </w:r>
      <w:proofErr w:type="spellStart"/>
      <w:r w:rsidRPr="009C654E">
        <w:t>Verisure</w:t>
      </w:r>
      <w:proofErr w:type="spellEnd"/>
      <w:r w:rsidRPr="009C654E">
        <w:t> e la trasmissione delle informazioni necessarie alla gestione degli eventi. </w:t>
      </w:r>
    </w:p>
    <w:p w14:paraId="6587BED8" w14:textId="383A6F68" w:rsidR="009C654E" w:rsidRPr="009C654E" w:rsidRDefault="009C654E" w:rsidP="009C654E">
      <w:pPr>
        <w:jc w:val="both"/>
      </w:pPr>
      <w:r w:rsidRPr="009C654E">
        <w:t>La doppia modalità di comunicazione contribuisce all’integrazione del sensore nell’ecosistema di allarme, consentendo il dialogo con gli altri componenti del sistema e con la Centrale Operativa. </w:t>
      </w:r>
    </w:p>
    <w:p w14:paraId="23B14102" w14:textId="27943A99" w:rsidR="009C654E" w:rsidRPr="008C255D" w:rsidRDefault="008C255D" w:rsidP="00990452">
      <w:pPr>
        <w:jc w:val="both"/>
        <w:rPr>
          <w:color w:val="C00000"/>
        </w:rPr>
      </w:pPr>
      <w:r w:rsidRPr="008C255D">
        <w:rPr>
          <w:b/>
          <w:bCs/>
          <w:color w:val="C00000"/>
        </w:rPr>
        <w:t>SISTEMA ANTI-MANOMISSIONE</w:t>
      </w:r>
      <w:r w:rsidRPr="008C255D">
        <w:rPr>
          <w:color w:val="C00000"/>
        </w:rPr>
        <w:t> </w:t>
      </w:r>
    </w:p>
    <w:p w14:paraId="6217A9B7" w14:textId="77777777" w:rsidR="009C654E" w:rsidRPr="009C654E" w:rsidRDefault="009C654E" w:rsidP="009C654E">
      <w:pPr>
        <w:jc w:val="both"/>
      </w:pPr>
      <w:r w:rsidRPr="009C654E">
        <w:t>Il dispositivo integra funzioni di</w:t>
      </w:r>
      <w:r w:rsidRPr="009C654E">
        <w:rPr>
          <w:rFonts w:ascii="Arial" w:hAnsi="Arial" w:cs="Arial"/>
        </w:rPr>
        <w:t> </w:t>
      </w:r>
      <w:r w:rsidRPr="009C654E">
        <w:rPr>
          <w:b/>
          <w:bCs/>
        </w:rPr>
        <w:t>protezione </w:t>
      </w:r>
      <w:proofErr w:type="gramStart"/>
      <w:r w:rsidRPr="009C654E">
        <w:rPr>
          <w:b/>
          <w:bCs/>
        </w:rPr>
        <w:t>anti-manomissione</w:t>
      </w:r>
      <w:proofErr w:type="gramEnd"/>
      <w:r w:rsidRPr="009C654E">
        <w:t>, con</w:t>
      </w:r>
      <w:r w:rsidRPr="009C654E">
        <w:rPr>
          <w:rFonts w:ascii="Arial" w:hAnsi="Arial" w:cs="Arial"/>
        </w:rPr>
        <w:t> </w:t>
      </w:r>
      <w:proofErr w:type="spellStart"/>
      <w:r w:rsidRPr="009C654E">
        <w:rPr>
          <w:b/>
          <w:bCs/>
        </w:rPr>
        <w:t>tamper</w:t>
      </w:r>
      <w:proofErr w:type="spellEnd"/>
      <w:r w:rsidRPr="009C654E">
        <w:rPr>
          <w:b/>
          <w:bCs/>
        </w:rPr>
        <w:t> su parete e batteria</w:t>
      </w:r>
      <w:r w:rsidRPr="009C654E">
        <w:t>. Questo consente di rilevare eventuali tentativi di rimozione, apertura o alterazione del dispositivo, contribuendo alla sicurezza complessiva del sistema. </w:t>
      </w:r>
    </w:p>
    <w:p w14:paraId="40D6AFF7" w14:textId="77777777" w:rsidR="009C654E" w:rsidRDefault="009C654E" w:rsidP="009C654E">
      <w:pPr>
        <w:jc w:val="both"/>
      </w:pPr>
      <w:r w:rsidRPr="009C654E">
        <w:t>La protezione </w:t>
      </w:r>
      <w:proofErr w:type="gramStart"/>
      <w:r w:rsidRPr="009C654E">
        <w:t>anti-manomissione</w:t>
      </w:r>
      <w:proofErr w:type="gramEnd"/>
      <w:r w:rsidRPr="009C654E">
        <w:t> è particolarmente rilevante per un dispositivo installato in ambiente esterno, perché rafforza la capacità del sistema di intercettare eventuali tentativi di sabotaggio. </w:t>
      </w:r>
    </w:p>
    <w:p w14:paraId="30B0669E" w14:textId="299B35BF" w:rsidR="008C255D" w:rsidRDefault="008C255D" w:rsidP="009C654E">
      <w:pPr>
        <w:jc w:val="both"/>
      </w:pPr>
      <w:r>
        <w:rPr>
          <w:b/>
          <w:bCs/>
          <w:color w:val="C00000"/>
        </w:rPr>
        <w:t xml:space="preserve">L’INSTALLAZIONE </w:t>
      </w:r>
    </w:p>
    <w:p w14:paraId="6B070E31" w14:textId="77777777" w:rsidR="008C255D" w:rsidRDefault="008C255D" w:rsidP="008C255D">
      <w:pPr>
        <w:jc w:val="both"/>
      </w:pPr>
      <w:r>
        <w:t>L’installazione viene eseguita dagli</w:t>
      </w:r>
      <w:r w:rsidRPr="154C0B84">
        <w:rPr>
          <w:rFonts w:ascii="Arial" w:hAnsi="Arial" w:cs="Arial"/>
        </w:rPr>
        <w:t> </w:t>
      </w:r>
      <w:r w:rsidRPr="154C0B84">
        <w:rPr>
          <w:b/>
          <w:bCs/>
        </w:rPr>
        <w:t>Esperti di Sicurezza Verisure</w:t>
      </w:r>
      <w:r>
        <w:t>, che effettuano uno</w:t>
      </w:r>
      <w:r w:rsidRPr="154C0B84">
        <w:rPr>
          <w:rFonts w:ascii="Arial" w:hAnsi="Arial" w:cs="Arial"/>
        </w:rPr>
        <w:t> </w:t>
      </w:r>
      <w:r w:rsidRPr="154C0B84">
        <w:rPr>
          <w:b/>
          <w:bCs/>
        </w:rPr>
        <w:t xml:space="preserve">Studio di Sicurezza </w:t>
      </w:r>
      <w:r>
        <w:t>dell’immobile per individuare il posizionamento più adatto in base alle caratteristiche della casa, agli spazi da proteggere e alle esigenze del cliente. Il</w:t>
      </w:r>
      <w:r w:rsidRPr="154C0B84">
        <w:rPr>
          <w:rFonts w:ascii="Arial" w:hAnsi="Arial" w:cs="Arial"/>
        </w:rPr>
        <w:t> </w:t>
      </w:r>
      <w:r w:rsidRPr="154C0B84">
        <w:rPr>
          <w:b/>
          <w:bCs/>
        </w:rPr>
        <w:t>design compatto</w:t>
      </w:r>
      <w:r w:rsidRPr="154C0B84">
        <w:rPr>
          <w:rFonts w:ascii="Arial" w:hAnsi="Arial" w:cs="Arial"/>
        </w:rPr>
        <w:t> </w:t>
      </w:r>
      <w:r>
        <w:t>consente un’installazione discreta, permettendo al dispositivo di integrarsi in modo armonioso con l’architettura dell’abitazione, combinando</w:t>
      </w:r>
      <w:r w:rsidRPr="154C0B84">
        <w:rPr>
          <w:rFonts w:ascii="Arial" w:hAnsi="Arial" w:cs="Arial"/>
        </w:rPr>
        <w:t> </w:t>
      </w:r>
      <w:r w:rsidRPr="154C0B84">
        <w:rPr>
          <w:b/>
          <w:bCs/>
        </w:rPr>
        <w:t>efficacia, funzionalità e attenzione all’impatto visivo</w:t>
      </w:r>
      <w:r>
        <w:t>. </w:t>
      </w:r>
    </w:p>
    <w:p w14:paraId="097D885B" w14:textId="77777777" w:rsidR="005D5C96" w:rsidRPr="00360BA9" w:rsidRDefault="005D5C96" w:rsidP="008C255D">
      <w:pPr>
        <w:jc w:val="both"/>
      </w:pPr>
    </w:p>
    <w:p w14:paraId="1EB7AA8A" w14:textId="617002EE" w:rsidR="00376211" w:rsidRPr="008C255D" w:rsidRDefault="008C255D" w:rsidP="00376211">
      <w:pPr>
        <w:jc w:val="both"/>
        <w:rPr>
          <w:color w:val="C00000"/>
        </w:rPr>
      </w:pPr>
      <w:r w:rsidRPr="008C255D">
        <w:rPr>
          <w:b/>
          <w:bCs/>
          <w:color w:val="C00000"/>
        </w:rPr>
        <w:lastRenderedPageBreak/>
        <w:t>SCHEDA TECNICA</w:t>
      </w:r>
      <w:r w:rsidRPr="008C255D">
        <w:rPr>
          <w:color w:val="C00000"/>
        </w:rPr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6660"/>
      </w:tblGrid>
      <w:tr w:rsidR="00376211" w:rsidRPr="008C255D" w14:paraId="5DEAAF87" w14:textId="77777777" w:rsidTr="00934C1A">
        <w:trPr>
          <w:trHeight w:val="315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7162170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b/>
                <w:bCs/>
                <w:sz w:val="22"/>
                <w:szCs w:val="22"/>
              </w:rPr>
              <w:t>Caratteristica</w:t>
            </w:r>
            <w:r w:rsidRPr="008C255D">
              <w:rPr>
                <w:sz w:val="22"/>
                <w:szCs w:val="22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70D8D17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b/>
                <w:bCs/>
                <w:sz w:val="22"/>
                <w:szCs w:val="22"/>
              </w:rPr>
              <w:t>Dettaglio</w:t>
            </w:r>
            <w:r w:rsidRPr="008C255D">
              <w:rPr>
                <w:sz w:val="22"/>
                <w:szCs w:val="22"/>
              </w:rPr>
              <w:t> </w:t>
            </w:r>
          </w:p>
        </w:tc>
      </w:tr>
      <w:tr w:rsidR="00376211" w:rsidRPr="008C255D" w14:paraId="4B73E824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F5CB7C5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Tipologia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302BF5B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Sensore perimetrale esterno integrato nel sistema Verisure </w:t>
            </w:r>
          </w:p>
        </w:tc>
      </w:tr>
      <w:tr w:rsidR="00376211" w:rsidRPr="008C255D" w14:paraId="01FF2B4B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89D7E14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Funzione principale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CFA864F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Rilevazione di movimenti sospetti negli spazi esterni </w:t>
            </w:r>
          </w:p>
        </w:tc>
      </w:tr>
      <w:tr w:rsidR="00376211" w:rsidRPr="008C255D" w14:paraId="75DDB09A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52C7E44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Collegamento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6F4BC05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Centrale Operativa Verisure H24 </w:t>
            </w:r>
          </w:p>
        </w:tc>
      </w:tr>
      <w:tr w:rsidR="00376211" w:rsidRPr="008C255D" w14:paraId="095DE811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4CD0B44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Fotocamera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9360B57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HD, risoluzione 1080p Full HD </w:t>
            </w:r>
          </w:p>
        </w:tc>
      </w:tr>
      <w:tr w:rsidR="00376211" w:rsidRPr="008C255D" w14:paraId="513D3709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29C9762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Angolo di visione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C68882E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Circa 140°/141° </w:t>
            </w:r>
          </w:p>
        </w:tc>
      </w:tr>
      <w:tr w:rsidR="00376211" w:rsidRPr="008C255D" w14:paraId="588F7ADA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4752485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Visione notturna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D06CA67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Infrarossi </w:t>
            </w:r>
          </w:p>
        </w:tc>
      </w:tr>
      <w:tr w:rsidR="00376211" w:rsidRPr="008C255D" w14:paraId="3B9AC0E7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368E832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Analisi immagini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AA08854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Tecnologia di supporto alla verifica eventi </w:t>
            </w:r>
          </w:p>
        </w:tc>
      </w:tr>
      <w:tr w:rsidR="00376211" w:rsidRPr="008C255D" w14:paraId="3CA428CA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D043B7F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Installazione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66B4788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Fissaggio a muro </w:t>
            </w:r>
          </w:p>
        </w:tc>
      </w:tr>
      <w:tr w:rsidR="00376211" w:rsidRPr="008C255D" w14:paraId="349C004F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0BD94F2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Orientamento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07A6F0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Staffa orientabile fino a 45° </w:t>
            </w:r>
          </w:p>
        </w:tc>
      </w:tr>
      <w:tr w:rsidR="00376211" w:rsidRPr="008C255D" w14:paraId="0C576944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C4A1BC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Connettività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57D8B58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Wi-Fi 2.4 GHz e RF868 </w:t>
            </w:r>
          </w:p>
        </w:tc>
      </w:tr>
      <w:tr w:rsidR="00376211" w:rsidRPr="008C255D" w14:paraId="00E1BA48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06E1552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Alimentazione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34A66E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Batterie AA al litio </w:t>
            </w:r>
          </w:p>
        </w:tc>
      </w:tr>
      <w:tr w:rsidR="00376211" w:rsidRPr="008C255D" w14:paraId="1DF29F0D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EB41A58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proofErr w:type="spellStart"/>
            <w:r w:rsidRPr="008C255D">
              <w:rPr>
                <w:sz w:val="22"/>
                <w:szCs w:val="22"/>
              </w:rPr>
              <w:t>Tamper</w:t>
            </w:r>
            <w:proofErr w:type="spellEnd"/>
            <w:r w:rsidRPr="008C255D">
              <w:rPr>
                <w:sz w:val="22"/>
                <w:szCs w:val="22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E639909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Protezione antimanomissione su parete e batteria </w:t>
            </w:r>
          </w:p>
        </w:tc>
      </w:tr>
      <w:tr w:rsidR="00376211" w:rsidRPr="008C255D" w14:paraId="47F9551B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CC72B6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Utilizzo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159AAC6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Ambienti esterni </w:t>
            </w:r>
          </w:p>
        </w:tc>
      </w:tr>
      <w:tr w:rsidR="00376211" w:rsidRPr="008C255D" w14:paraId="2C8C4E8B" w14:textId="77777777" w:rsidTr="00934C1A">
        <w:trPr>
          <w:trHeight w:val="315"/>
        </w:trPr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342CB38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Resistenza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47AF816" w14:textId="77777777" w:rsidR="00376211" w:rsidRPr="008C255D" w:rsidRDefault="00376211" w:rsidP="00376211">
            <w:pPr>
              <w:jc w:val="both"/>
              <w:rPr>
                <w:sz w:val="22"/>
                <w:szCs w:val="22"/>
              </w:rPr>
            </w:pPr>
            <w:r w:rsidRPr="008C255D">
              <w:rPr>
                <w:sz w:val="22"/>
                <w:szCs w:val="22"/>
              </w:rPr>
              <w:t>Impermeabile e resistente agli agenti atmosferici </w:t>
            </w:r>
          </w:p>
        </w:tc>
      </w:tr>
    </w:tbl>
    <w:p w14:paraId="085B75F9" w14:textId="62F20B5C" w:rsidR="009C654E" w:rsidRDefault="00376211" w:rsidP="00C11004">
      <w:pPr>
        <w:jc w:val="both"/>
      </w:pPr>
      <w:r w:rsidRPr="00376211">
        <w:t> </w:t>
      </w:r>
    </w:p>
    <w:p w14:paraId="77BFA105" w14:textId="60AE414F" w:rsidR="00A107ED" w:rsidRDefault="008C255D" w:rsidP="005D5C96">
      <w:pPr>
        <w:jc w:val="both"/>
        <w:rPr>
          <w:rStyle w:val="normaltextrun"/>
          <w:rFonts w:cs="Segoe UI"/>
          <w:b/>
          <w:bCs/>
          <w:sz w:val="18"/>
          <w:szCs w:val="18"/>
        </w:rPr>
      </w:pPr>
      <w:r w:rsidRPr="00E01D13">
        <w:t xml:space="preserve">Il lancio </w:t>
      </w:r>
      <w:r>
        <w:t xml:space="preserve">del Nuovo Scudo Perimetrale </w:t>
      </w:r>
      <w:r w:rsidRPr="00E01D13">
        <w:t xml:space="preserve">si inserisce nel percorso di innovazione con cui Verisure contribuisce a ridefinire gli standard della sicurezza monitorata, </w:t>
      </w:r>
      <w:r>
        <w:t>puntando su</w:t>
      </w:r>
      <w:r w:rsidRPr="00E01D13">
        <w:t xml:space="preserve"> </w:t>
      </w:r>
      <w:r w:rsidRPr="00E01D13">
        <w:rPr>
          <w:b/>
          <w:bCs/>
        </w:rPr>
        <w:t>prevenzione, integrazione e semplicità d’uso</w:t>
      </w:r>
      <w:r w:rsidRPr="00E01D13">
        <w:t xml:space="preserve">. Con </w:t>
      </w:r>
      <w:r w:rsidRPr="00E01D13">
        <w:rPr>
          <w:b/>
          <w:bCs/>
        </w:rPr>
        <w:t>oltre 35 anni di esperienza</w:t>
      </w:r>
      <w:r w:rsidRPr="00E01D13">
        <w:t xml:space="preserve"> e una presenza capillare sul territorio italiano, l’azienda continua a sviluppare soluzioni pensate per accompagnare l’evoluzione dei bisogni di protezione delle famiglie e del loro modo di abitare</w:t>
      </w:r>
      <w:r w:rsidR="005D5C96">
        <w:t>.</w:t>
      </w:r>
    </w:p>
    <w:p w14:paraId="301EB84C" w14:textId="373AC55B" w:rsidR="00792506" w:rsidRPr="000D77E1" w:rsidRDefault="00792506" w:rsidP="007925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0D77E1">
        <w:rPr>
          <w:rStyle w:val="normaltextrun"/>
          <w:rFonts w:asciiTheme="minorHAnsi" w:hAnsiTheme="minorHAnsi" w:cs="Segoe UI"/>
          <w:b/>
          <w:bCs/>
          <w:sz w:val="18"/>
          <w:szCs w:val="18"/>
        </w:rPr>
        <w:t>VERISURE IN BREVE</w:t>
      </w:r>
      <w:r w:rsidRPr="000D77E1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2591057E" w14:textId="6913BBB6" w:rsidR="00792506" w:rsidRPr="000D77E1" w:rsidRDefault="00792506" w:rsidP="154C0B8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sz w:val="18"/>
          <w:szCs w:val="18"/>
        </w:rPr>
      </w:pPr>
      <w:r w:rsidRPr="154C0B84">
        <w:rPr>
          <w:rStyle w:val="normaltextrun"/>
          <w:rFonts w:asciiTheme="minorHAnsi" w:hAnsiTheme="minorHAnsi" w:cs="Segoe UI"/>
          <w:sz w:val="18"/>
          <w:szCs w:val="18"/>
        </w:rPr>
        <w:t>Azienda numero 1 al mondo</w:t>
      </w:r>
      <w:r w:rsidR="00D9123C">
        <w:rPr>
          <w:rStyle w:val="Rimandonotaapidipagina"/>
          <w:rFonts w:asciiTheme="minorHAnsi" w:hAnsiTheme="minorHAnsi" w:cs="Segoe UI"/>
          <w:sz w:val="18"/>
          <w:szCs w:val="18"/>
        </w:rPr>
        <w:footnoteReference w:id="1"/>
      </w:r>
      <w:r w:rsidRPr="154C0B84">
        <w:rPr>
          <w:rStyle w:val="normaltextrun"/>
          <w:rFonts w:asciiTheme="minorHAnsi" w:hAnsiTheme="minorHAnsi" w:cs="Segoe UI"/>
          <w:sz w:val="18"/>
          <w:szCs w:val="18"/>
        </w:rPr>
        <w:t> nei servizi di sicurezza monitorata, Verisure protegge ogni giorno circa 6,3 milioni di famiglie e piccole imprese da intrusioni, furti, rapine ed emergenze sanitarie, presente in 18 Paesi tra Europa e America Latina. Con oltre 35 anni di esperienza, l’azienda si distingue per qualità del servizio, innovazione e centralità del cliente grazie a un modello che combina tecnologia proprietaria e presidio professionale 24/7. </w:t>
      </w:r>
      <w:r w:rsidRPr="154C0B84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478C69FF" w14:textId="77777777" w:rsidR="00792506" w:rsidRPr="000D77E1" w:rsidRDefault="00792506" w:rsidP="154C0B8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sz w:val="18"/>
          <w:szCs w:val="18"/>
        </w:rPr>
      </w:pPr>
      <w:r w:rsidRPr="154C0B84">
        <w:rPr>
          <w:rStyle w:val="normaltextrun"/>
          <w:rFonts w:asciiTheme="minorHAnsi" w:hAnsiTheme="minorHAnsi" w:cs="Segoe UI"/>
          <w:sz w:val="18"/>
          <w:szCs w:val="18"/>
        </w:rPr>
        <w:t>In Italia, Verisure opera in 18 regioni e 94 province, con una rete di circa 3.400 professionisti e la Centrale Operativa più grande tra gli operatori privati del settore. L’attenzione allo sviluppo delle proprie risorse e alla qualità dell’ambiente di lavoro è attestata dai riconoscimenti Top </w:t>
      </w:r>
      <w:proofErr w:type="spell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Employer</w:t>
      </w:r>
      <w:proofErr w:type="spell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Italia 2026 (</w:t>
      </w:r>
      <w:proofErr w:type="gram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4°</w:t>
      </w:r>
      <w:proofErr w:type="gram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anno consecutivo), Top </w:t>
      </w:r>
      <w:proofErr w:type="spell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Employer</w:t>
      </w:r>
      <w:proofErr w:type="spell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Europe 2026 (</w:t>
      </w:r>
      <w:proofErr w:type="gram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3°</w:t>
      </w:r>
      <w:proofErr w:type="gram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anno consecutivo) e Great Place to Work® in Italia (</w:t>
      </w:r>
      <w:proofErr w:type="gram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4°</w:t>
      </w:r>
      <w:proofErr w:type="gram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anno consecutivo) e Best </w:t>
      </w:r>
      <w:proofErr w:type="spellStart"/>
      <w:r w:rsidRPr="154C0B84">
        <w:rPr>
          <w:rStyle w:val="normaltextrun"/>
          <w:rFonts w:asciiTheme="minorHAnsi" w:hAnsiTheme="minorHAnsi" w:cs="Segoe UI"/>
          <w:sz w:val="18"/>
          <w:szCs w:val="18"/>
        </w:rPr>
        <w:t>Workplaces</w:t>
      </w:r>
      <w:proofErr w:type="spellEnd"/>
      <w:r w:rsidRPr="154C0B84">
        <w:rPr>
          <w:rStyle w:val="normaltextrun"/>
          <w:rFonts w:asciiTheme="minorHAnsi" w:hAnsiTheme="minorHAnsi" w:cs="Segoe UI"/>
          <w:sz w:val="18"/>
          <w:szCs w:val="18"/>
        </w:rPr>
        <w:t> Italia 2026.</w:t>
      </w:r>
      <w:r w:rsidRPr="154C0B84">
        <w:rPr>
          <w:rStyle w:val="eop"/>
          <w:rFonts w:asciiTheme="minorHAnsi" w:hAnsiTheme="minorHAnsi" w:cs="Segoe UI"/>
          <w:sz w:val="18"/>
          <w:szCs w:val="18"/>
        </w:rPr>
        <w:t> </w:t>
      </w:r>
    </w:p>
    <w:p w14:paraId="587A3061" w14:textId="4AC6823E" w:rsidR="00792506" w:rsidRPr="007C15F1" w:rsidRDefault="00792506" w:rsidP="007C15F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</w:p>
    <w:sectPr w:rsidR="00792506" w:rsidRPr="007C15F1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379C" w14:textId="77777777" w:rsidR="00E26A08" w:rsidRDefault="00E26A08" w:rsidP="000B6577">
      <w:pPr>
        <w:spacing w:after="0" w:line="240" w:lineRule="auto"/>
      </w:pPr>
      <w:r>
        <w:separator/>
      </w:r>
    </w:p>
  </w:endnote>
  <w:endnote w:type="continuationSeparator" w:id="0">
    <w:p w14:paraId="3516E0B2" w14:textId="77777777" w:rsidR="00E26A08" w:rsidRDefault="00E26A08" w:rsidP="000B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AC36" w14:textId="77777777" w:rsidR="00E26A08" w:rsidRDefault="00E26A08" w:rsidP="000B6577">
      <w:pPr>
        <w:spacing w:after="0" w:line="240" w:lineRule="auto"/>
      </w:pPr>
      <w:r>
        <w:separator/>
      </w:r>
    </w:p>
  </w:footnote>
  <w:footnote w:type="continuationSeparator" w:id="0">
    <w:p w14:paraId="2442157D" w14:textId="77777777" w:rsidR="00E26A08" w:rsidRDefault="00E26A08" w:rsidP="000B6577">
      <w:pPr>
        <w:spacing w:after="0" w:line="240" w:lineRule="auto"/>
      </w:pPr>
      <w:r>
        <w:continuationSeparator/>
      </w:r>
    </w:p>
  </w:footnote>
  <w:footnote w:id="1">
    <w:p w14:paraId="51CD3BBB" w14:textId="5FDDF739" w:rsidR="00D9123C" w:rsidRPr="00F424EE" w:rsidRDefault="00D9123C" w:rsidP="00D9123C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 w:rsidRPr="00F424EE">
        <w:rPr>
          <w:sz w:val="16"/>
          <w:szCs w:val="16"/>
        </w:rPr>
        <w:t xml:space="preserve"> </w:t>
      </w:r>
      <w:r w:rsidRPr="00F424EE">
        <w:rPr>
          <w:rFonts w:eastAsia="Fira Sans" w:cs="Fira Sans"/>
          <w:sz w:val="14"/>
          <w:szCs w:val="14"/>
        </w:rPr>
        <w:t xml:space="preserve">Verisure è numero 1 al mondo per clienti serviti e nuove vendite. </w:t>
      </w:r>
      <w:r w:rsidRPr="00F424EE">
        <w:rPr>
          <w:rFonts w:eastAsia="Aptos" w:cs="Aptos"/>
          <w:sz w:val="14"/>
          <w:szCs w:val="14"/>
        </w:rPr>
        <w:t xml:space="preserve"> </w:t>
      </w:r>
    </w:p>
    <w:p w14:paraId="35151660" w14:textId="49795045" w:rsidR="00D9123C" w:rsidRPr="00D9123C" w:rsidRDefault="00D9123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195D" w14:textId="3716E627" w:rsidR="000B6577" w:rsidRDefault="005A696D" w:rsidP="000B6577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0EDECB" wp14:editId="715E6623">
          <wp:simplePos x="0" y="0"/>
          <wp:positionH relativeFrom="margin">
            <wp:align>center</wp:align>
          </wp:positionH>
          <wp:positionV relativeFrom="paragraph">
            <wp:posOffset>62865</wp:posOffset>
          </wp:positionV>
          <wp:extent cx="1624330" cy="904875"/>
          <wp:effectExtent l="0" t="0" r="0" b="0"/>
          <wp:wrapTopAndBottom/>
          <wp:docPr id="1808258305" name="Immagine 1" descr="Immagine che contiene Elementi grafici, Carattere, ross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258305" name="Immagine 1" descr="Immagine che contiene Elementi grafici, Carattere, rosso, logo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3JacZZceuqWce" int2:id="KNqRb6I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F8E"/>
    <w:multiLevelType w:val="multilevel"/>
    <w:tmpl w:val="1B94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A3224"/>
    <w:multiLevelType w:val="multilevel"/>
    <w:tmpl w:val="ABF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17654F"/>
    <w:multiLevelType w:val="multilevel"/>
    <w:tmpl w:val="B3B4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90592F"/>
    <w:multiLevelType w:val="multilevel"/>
    <w:tmpl w:val="33A2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5362A5"/>
    <w:multiLevelType w:val="multilevel"/>
    <w:tmpl w:val="31A2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425FD5"/>
    <w:multiLevelType w:val="multilevel"/>
    <w:tmpl w:val="8792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3597296">
    <w:abstractNumId w:val="2"/>
  </w:num>
  <w:num w:numId="2" w16cid:durableId="294332994">
    <w:abstractNumId w:val="4"/>
  </w:num>
  <w:num w:numId="3" w16cid:durableId="1423381672">
    <w:abstractNumId w:val="5"/>
  </w:num>
  <w:num w:numId="4" w16cid:durableId="991253303">
    <w:abstractNumId w:val="0"/>
  </w:num>
  <w:num w:numId="5" w16cid:durableId="1597597896">
    <w:abstractNumId w:val="3"/>
  </w:num>
  <w:num w:numId="6" w16cid:durableId="2018802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77"/>
    <w:rsid w:val="00000ADF"/>
    <w:rsid w:val="00014CF0"/>
    <w:rsid w:val="00026D93"/>
    <w:rsid w:val="00043EEB"/>
    <w:rsid w:val="00080BE2"/>
    <w:rsid w:val="00096ED7"/>
    <w:rsid w:val="000A7C0E"/>
    <w:rsid w:val="000B6577"/>
    <w:rsid w:val="000C3CBD"/>
    <w:rsid w:val="000C58F7"/>
    <w:rsid w:val="000C5F66"/>
    <w:rsid w:val="000D2332"/>
    <w:rsid w:val="000D5E43"/>
    <w:rsid w:val="000D77E1"/>
    <w:rsid w:val="000E0128"/>
    <w:rsid w:val="000F02AD"/>
    <w:rsid w:val="000F4AD1"/>
    <w:rsid w:val="00113A81"/>
    <w:rsid w:val="00115A24"/>
    <w:rsid w:val="0012359D"/>
    <w:rsid w:val="001319F4"/>
    <w:rsid w:val="001466BE"/>
    <w:rsid w:val="00162006"/>
    <w:rsid w:val="00162B3C"/>
    <w:rsid w:val="001A69EC"/>
    <w:rsid w:val="001C0CF4"/>
    <w:rsid w:val="001D5B47"/>
    <w:rsid w:val="00206E67"/>
    <w:rsid w:val="00237D6B"/>
    <w:rsid w:val="0025421E"/>
    <w:rsid w:val="002B0835"/>
    <w:rsid w:val="002B1027"/>
    <w:rsid w:val="002D012E"/>
    <w:rsid w:val="003104D3"/>
    <w:rsid w:val="00313726"/>
    <w:rsid w:val="00322B05"/>
    <w:rsid w:val="00360BA9"/>
    <w:rsid w:val="00365BE3"/>
    <w:rsid w:val="00376211"/>
    <w:rsid w:val="003B33A2"/>
    <w:rsid w:val="003B63E6"/>
    <w:rsid w:val="003B6689"/>
    <w:rsid w:val="003D183A"/>
    <w:rsid w:val="003F2C35"/>
    <w:rsid w:val="00405787"/>
    <w:rsid w:val="00417BCD"/>
    <w:rsid w:val="00444473"/>
    <w:rsid w:val="00452060"/>
    <w:rsid w:val="0045680E"/>
    <w:rsid w:val="00461830"/>
    <w:rsid w:val="00471175"/>
    <w:rsid w:val="0048595C"/>
    <w:rsid w:val="00485BDB"/>
    <w:rsid w:val="00487D3E"/>
    <w:rsid w:val="005223D6"/>
    <w:rsid w:val="0052612F"/>
    <w:rsid w:val="00535C7E"/>
    <w:rsid w:val="00541D76"/>
    <w:rsid w:val="0056010B"/>
    <w:rsid w:val="005A696D"/>
    <w:rsid w:val="005B64E5"/>
    <w:rsid w:val="005C699B"/>
    <w:rsid w:val="005C74A9"/>
    <w:rsid w:val="005D5C96"/>
    <w:rsid w:val="005E6AAA"/>
    <w:rsid w:val="00601C9E"/>
    <w:rsid w:val="00650C1A"/>
    <w:rsid w:val="00657643"/>
    <w:rsid w:val="006833B7"/>
    <w:rsid w:val="006A6359"/>
    <w:rsid w:val="006D6D12"/>
    <w:rsid w:val="006D70B0"/>
    <w:rsid w:val="006F343F"/>
    <w:rsid w:val="00701A2E"/>
    <w:rsid w:val="00706AC2"/>
    <w:rsid w:val="007163F2"/>
    <w:rsid w:val="007165E8"/>
    <w:rsid w:val="0074743C"/>
    <w:rsid w:val="00760A44"/>
    <w:rsid w:val="00782F11"/>
    <w:rsid w:val="00784E50"/>
    <w:rsid w:val="00792506"/>
    <w:rsid w:val="00792A0C"/>
    <w:rsid w:val="007A149B"/>
    <w:rsid w:val="007A4747"/>
    <w:rsid w:val="007A7F2F"/>
    <w:rsid w:val="007C15F1"/>
    <w:rsid w:val="007C7861"/>
    <w:rsid w:val="007D6299"/>
    <w:rsid w:val="007D652C"/>
    <w:rsid w:val="007F4464"/>
    <w:rsid w:val="00810BE2"/>
    <w:rsid w:val="00811D67"/>
    <w:rsid w:val="00812AAF"/>
    <w:rsid w:val="00816E3F"/>
    <w:rsid w:val="008447FB"/>
    <w:rsid w:val="00887707"/>
    <w:rsid w:val="00895AEA"/>
    <w:rsid w:val="008B226A"/>
    <w:rsid w:val="008B6869"/>
    <w:rsid w:val="008C193B"/>
    <w:rsid w:val="008C255D"/>
    <w:rsid w:val="008C302A"/>
    <w:rsid w:val="008D39F8"/>
    <w:rsid w:val="009173FE"/>
    <w:rsid w:val="00934C1A"/>
    <w:rsid w:val="00936E18"/>
    <w:rsid w:val="00941E05"/>
    <w:rsid w:val="00955D69"/>
    <w:rsid w:val="00984563"/>
    <w:rsid w:val="00990452"/>
    <w:rsid w:val="00997194"/>
    <w:rsid w:val="009C6313"/>
    <w:rsid w:val="009C654E"/>
    <w:rsid w:val="009E2AF8"/>
    <w:rsid w:val="009F25C1"/>
    <w:rsid w:val="00A107ED"/>
    <w:rsid w:val="00A13E3A"/>
    <w:rsid w:val="00A3766F"/>
    <w:rsid w:val="00A45101"/>
    <w:rsid w:val="00A65CCF"/>
    <w:rsid w:val="00A754DE"/>
    <w:rsid w:val="00AA6354"/>
    <w:rsid w:val="00AB0A73"/>
    <w:rsid w:val="00AF17C0"/>
    <w:rsid w:val="00B3299C"/>
    <w:rsid w:val="00B34CD7"/>
    <w:rsid w:val="00B37FFA"/>
    <w:rsid w:val="00B93640"/>
    <w:rsid w:val="00BA7CAE"/>
    <w:rsid w:val="00BC40D0"/>
    <w:rsid w:val="00BD53F8"/>
    <w:rsid w:val="00BE5957"/>
    <w:rsid w:val="00BF1BDA"/>
    <w:rsid w:val="00C04878"/>
    <w:rsid w:val="00C11004"/>
    <w:rsid w:val="00C169EF"/>
    <w:rsid w:val="00C55F78"/>
    <w:rsid w:val="00C90173"/>
    <w:rsid w:val="00CC367A"/>
    <w:rsid w:val="00CD2458"/>
    <w:rsid w:val="00CD533C"/>
    <w:rsid w:val="00CD76F7"/>
    <w:rsid w:val="00D004E0"/>
    <w:rsid w:val="00D11035"/>
    <w:rsid w:val="00D44D01"/>
    <w:rsid w:val="00D46A2E"/>
    <w:rsid w:val="00D83709"/>
    <w:rsid w:val="00D85C1A"/>
    <w:rsid w:val="00D86236"/>
    <w:rsid w:val="00D9123C"/>
    <w:rsid w:val="00DA5B90"/>
    <w:rsid w:val="00DB0A82"/>
    <w:rsid w:val="00DB0EF0"/>
    <w:rsid w:val="00DC0106"/>
    <w:rsid w:val="00E01D13"/>
    <w:rsid w:val="00E20257"/>
    <w:rsid w:val="00E26A08"/>
    <w:rsid w:val="00E34F16"/>
    <w:rsid w:val="00E61872"/>
    <w:rsid w:val="00E87638"/>
    <w:rsid w:val="00E87A3B"/>
    <w:rsid w:val="00EB3E09"/>
    <w:rsid w:val="00ED339A"/>
    <w:rsid w:val="00F47C88"/>
    <w:rsid w:val="00F5170E"/>
    <w:rsid w:val="00F61931"/>
    <w:rsid w:val="00F74BAE"/>
    <w:rsid w:val="00F8544E"/>
    <w:rsid w:val="00FB2553"/>
    <w:rsid w:val="00FD0552"/>
    <w:rsid w:val="00FD19D5"/>
    <w:rsid w:val="00FF58F2"/>
    <w:rsid w:val="017DECB1"/>
    <w:rsid w:val="0BFBA32C"/>
    <w:rsid w:val="154C0B84"/>
    <w:rsid w:val="1B25EF03"/>
    <w:rsid w:val="1FE7A6C4"/>
    <w:rsid w:val="321F8CB3"/>
    <w:rsid w:val="332D3355"/>
    <w:rsid w:val="39DC55B9"/>
    <w:rsid w:val="42A17BC6"/>
    <w:rsid w:val="453725C3"/>
    <w:rsid w:val="49834674"/>
    <w:rsid w:val="4CC20C33"/>
    <w:rsid w:val="60D9E93B"/>
    <w:rsid w:val="6F25D26F"/>
    <w:rsid w:val="7995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B92C"/>
  <w15:chartTrackingRefBased/>
  <w15:docId w15:val="{65495CC7-2D69-43C5-8F88-AB2F82C6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6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6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6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6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6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6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6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6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6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6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B6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65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65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65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65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65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65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6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6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6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6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6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65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65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65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6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65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657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B65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577"/>
  </w:style>
  <w:style w:type="paragraph" w:styleId="Pidipagina">
    <w:name w:val="footer"/>
    <w:basedOn w:val="Normale"/>
    <w:link w:val="PidipaginaCarattere"/>
    <w:uiPriority w:val="99"/>
    <w:unhideWhenUsed/>
    <w:rsid w:val="000B65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577"/>
  </w:style>
  <w:style w:type="paragraph" w:customStyle="1" w:styleId="paragraph">
    <w:name w:val="paragraph"/>
    <w:basedOn w:val="Normale"/>
    <w:rsid w:val="0079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Carpredefinitoparagrafo"/>
    <w:rsid w:val="00792506"/>
  </w:style>
  <w:style w:type="character" w:customStyle="1" w:styleId="eop">
    <w:name w:val="eop"/>
    <w:basedOn w:val="Carpredefinitoparagrafo"/>
    <w:rsid w:val="00792506"/>
  </w:style>
  <w:style w:type="character" w:customStyle="1" w:styleId="superscript">
    <w:name w:val="superscript"/>
    <w:basedOn w:val="Carpredefinitoparagrafo"/>
    <w:rsid w:val="00792506"/>
  </w:style>
  <w:style w:type="paragraph" w:styleId="Revisione">
    <w:name w:val="Revision"/>
    <w:hidden/>
    <w:uiPriority w:val="99"/>
    <w:semiHidden/>
    <w:rsid w:val="005A696D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8C30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C30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C30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30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302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123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123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912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0248AB7E53547A0BC2874916E8A67" ma:contentTypeVersion="8" ma:contentTypeDescription="Create a new document." ma:contentTypeScope="" ma:versionID="a4c9783086c6bb18d9f1fe66b476ac8e">
  <xsd:schema xmlns:xsd="http://www.w3.org/2001/XMLSchema" xmlns:xs="http://www.w3.org/2001/XMLSchema" xmlns:p="http://schemas.microsoft.com/office/2006/metadata/properties" xmlns:ns2="2edb70f4-fa28-4e6c-b7c6-4dcfdb7688ef" targetNamespace="http://schemas.microsoft.com/office/2006/metadata/properties" ma:root="true" ma:fieldsID="6d5c43ebdc5c966ef5df6cccced588d1" ns2:_="">
    <xsd:import namespace="2edb70f4-fa28-4e6c-b7c6-4dcfdb768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b70f4-fa28-4e6c-b7c6-4dcfdb76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B3ED1-109B-44CC-8421-87BC6DBB2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b70f4-fa28-4e6c-b7c6-4dcfdb768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2CB62-8A78-4A9B-859E-C18A255FB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BC33E-8623-43B4-ABB7-19138304B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9AD7A2-2CA9-4589-875F-FB229C6358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55fa7f-a944-4927-801e-a62b63119e43}" enabled="0" method="" siteId="{3055fa7f-a944-4927-801e-a62b63119e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Lorenzini</dc:creator>
  <cp:keywords/>
  <dc:description/>
  <cp:lastModifiedBy>Valentina Corsi</cp:lastModifiedBy>
  <cp:revision>6</cp:revision>
  <cp:lastPrinted>2026-06-22T07:47:00Z</cp:lastPrinted>
  <dcterms:created xsi:type="dcterms:W3CDTF">2026-06-25T13:41:00Z</dcterms:created>
  <dcterms:modified xsi:type="dcterms:W3CDTF">2026-06-30T11:06:00Z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0x0101007EC0248AB7E53547A0BC2874916E8A67</vt:lpwstr>
  </property>
</Properties>
</file>